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5BC" w:rsidRPr="00380CC6" w:rsidRDefault="009745BC" w:rsidP="008A23FB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bookmarkStart w:id="0" w:name="Par1014"/>
      <w:bookmarkEnd w:id="0"/>
      <w:r w:rsidRPr="00380CC6">
        <w:rPr>
          <w:sz w:val="28"/>
          <w:szCs w:val="28"/>
        </w:rPr>
        <w:t>ПРИЛОЖЕНИЕ №</w:t>
      </w:r>
      <w:r w:rsidR="006A3DAC">
        <w:rPr>
          <w:sz w:val="28"/>
          <w:szCs w:val="28"/>
        </w:rPr>
        <w:t> </w:t>
      </w:r>
      <w:r w:rsidR="007D2422" w:rsidRPr="00380CC6">
        <w:rPr>
          <w:sz w:val="28"/>
          <w:szCs w:val="28"/>
        </w:rPr>
        <w:t>1</w:t>
      </w:r>
    </w:p>
    <w:p w:rsidR="009745BC" w:rsidRPr="00380CC6" w:rsidRDefault="009745BC" w:rsidP="008A23FB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r w:rsidRPr="00380CC6">
        <w:rPr>
          <w:sz w:val="28"/>
          <w:szCs w:val="28"/>
        </w:rPr>
        <w:t>к постановлению Правительства Новосибирской области</w:t>
      </w:r>
    </w:p>
    <w:p w:rsidR="009745BC" w:rsidRPr="00380CC6" w:rsidRDefault="00260040" w:rsidP="009745BC">
      <w:pPr>
        <w:widowControl w:val="0"/>
        <w:autoSpaceDE w:val="0"/>
        <w:autoSpaceDN w:val="0"/>
        <w:adjustRightInd w:val="0"/>
        <w:ind w:left="1049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 13.04.2021  № 120-п</w:t>
      </w:r>
      <w:bookmarkStart w:id="1" w:name="_GoBack"/>
      <w:bookmarkEnd w:id="1"/>
    </w:p>
    <w:p w:rsidR="00CE7790" w:rsidRPr="00380CC6" w:rsidRDefault="00CE7790" w:rsidP="009745BC">
      <w:pPr>
        <w:widowControl w:val="0"/>
        <w:autoSpaceDE w:val="0"/>
        <w:autoSpaceDN w:val="0"/>
        <w:adjustRightInd w:val="0"/>
        <w:ind w:left="10490"/>
        <w:jc w:val="center"/>
        <w:outlineLvl w:val="1"/>
        <w:rPr>
          <w:sz w:val="28"/>
          <w:szCs w:val="28"/>
        </w:rPr>
      </w:pPr>
    </w:p>
    <w:p w:rsidR="00CE7790" w:rsidRPr="00380CC6" w:rsidRDefault="00CE7790" w:rsidP="009745BC">
      <w:pPr>
        <w:widowControl w:val="0"/>
        <w:autoSpaceDE w:val="0"/>
        <w:autoSpaceDN w:val="0"/>
        <w:adjustRightInd w:val="0"/>
        <w:ind w:left="10490"/>
        <w:jc w:val="center"/>
        <w:outlineLvl w:val="1"/>
        <w:rPr>
          <w:sz w:val="28"/>
          <w:szCs w:val="28"/>
        </w:rPr>
      </w:pPr>
    </w:p>
    <w:p w:rsidR="009745BC" w:rsidRPr="00380CC6" w:rsidRDefault="009745BC" w:rsidP="008A23FB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r w:rsidRPr="00380CC6">
        <w:rPr>
          <w:sz w:val="28"/>
          <w:szCs w:val="28"/>
        </w:rPr>
        <w:t>«ПРИЛОЖЕНИЕ</w:t>
      </w:r>
      <w:r w:rsidR="00E07B4C" w:rsidRPr="00380CC6">
        <w:rPr>
          <w:sz w:val="28"/>
          <w:szCs w:val="28"/>
        </w:rPr>
        <w:t xml:space="preserve"> № 2</w:t>
      </w:r>
      <w:r w:rsidR="00486B6C" w:rsidRPr="00380CC6">
        <w:rPr>
          <w:sz w:val="28"/>
          <w:szCs w:val="28"/>
        </w:rPr>
        <w:t>.1</w:t>
      </w:r>
    </w:p>
    <w:p w:rsidR="00285B7D" w:rsidRPr="00380CC6" w:rsidRDefault="009745BC" w:rsidP="008A23FB">
      <w:pPr>
        <w:widowControl w:val="0"/>
        <w:tabs>
          <w:tab w:val="left" w:pos="9923"/>
        </w:tabs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r w:rsidRPr="00380CC6">
        <w:rPr>
          <w:sz w:val="28"/>
          <w:szCs w:val="28"/>
        </w:rPr>
        <w:t>к государственной программе Новосибирской области «Жилищно-коммунальное хозяйство Новосибирской</w:t>
      </w:r>
      <w:r w:rsidR="00486B6C" w:rsidRPr="00380CC6">
        <w:rPr>
          <w:sz w:val="28"/>
          <w:szCs w:val="28"/>
        </w:rPr>
        <w:t xml:space="preserve"> </w:t>
      </w:r>
      <w:r w:rsidRPr="00380CC6">
        <w:rPr>
          <w:sz w:val="28"/>
          <w:szCs w:val="28"/>
        </w:rPr>
        <w:t>области»</w:t>
      </w:r>
    </w:p>
    <w:p w:rsidR="008A23FB" w:rsidRPr="00380CC6" w:rsidRDefault="008A23FB" w:rsidP="008A23FB">
      <w:pPr>
        <w:widowControl w:val="0"/>
        <w:tabs>
          <w:tab w:val="left" w:pos="9923"/>
        </w:tabs>
        <w:autoSpaceDE w:val="0"/>
        <w:autoSpaceDN w:val="0"/>
        <w:adjustRightInd w:val="0"/>
        <w:ind w:left="10488" w:firstLine="284"/>
        <w:jc w:val="center"/>
        <w:rPr>
          <w:sz w:val="28"/>
          <w:szCs w:val="28"/>
        </w:rPr>
      </w:pPr>
    </w:p>
    <w:p w:rsidR="00486B6C" w:rsidRPr="00380CC6" w:rsidRDefault="00486B6C" w:rsidP="00285B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1291"/>
      <w:bookmarkEnd w:id="2"/>
    </w:p>
    <w:p w:rsidR="004071F7" w:rsidRDefault="004071F7" w:rsidP="00285B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0CC6">
        <w:rPr>
          <w:rFonts w:ascii="Times New Roman" w:hAnsi="Times New Roman" w:cs="Times New Roman"/>
          <w:sz w:val="28"/>
          <w:szCs w:val="28"/>
        </w:rPr>
        <w:t>ОСНОВНЫЕ МЕРОПРИЯТИЯ</w:t>
      </w:r>
    </w:p>
    <w:p w:rsidR="008A23FB" w:rsidRPr="00380CC6" w:rsidRDefault="00486B6C" w:rsidP="00285B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0CC6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8A23FB" w:rsidRPr="00380CC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745BC" w:rsidRPr="00380CC6" w:rsidRDefault="00486B6C" w:rsidP="00285B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0CC6">
        <w:rPr>
          <w:rFonts w:ascii="Times New Roman" w:hAnsi="Times New Roman" w:cs="Times New Roman"/>
          <w:sz w:val="28"/>
          <w:szCs w:val="28"/>
        </w:rPr>
        <w:t>«Жилищно-коммунальное хозяйство Новосибирской области»</w:t>
      </w:r>
    </w:p>
    <w:p w:rsidR="00CE7790" w:rsidRPr="00380CC6" w:rsidRDefault="00CE7790" w:rsidP="00285B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23FB" w:rsidRPr="00380CC6" w:rsidRDefault="008A23FB" w:rsidP="00285B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255"/>
        <w:gridCol w:w="527"/>
        <w:gridCol w:w="373"/>
        <w:gridCol w:w="442"/>
        <w:gridCol w:w="408"/>
        <w:gridCol w:w="975"/>
        <w:gridCol w:w="976"/>
        <w:gridCol w:w="976"/>
        <w:gridCol w:w="976"/>
        <w:gridCol w:w="976"/>
        <w:gridCol w:w="979"/>
        <w:gridCol w:w="1907"/>
        <w:gridCol w:w="1883"/>
      </w:tblGrid>
      <w:tr w:rsidR="00F07E31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433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609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023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Финансовые затраты, тыс.</w:t>
            </w:r>
            <w:r w:rsidR="008A23FB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рублей по годам реализации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Главный распорядитель бюджетных средств (ответственный исполнитель)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Ожидаемый результат (краткое описание)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ГРБС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ГП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пГП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ОМ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2019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2020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2021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2022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2023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2024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Цель 1. 1. Цель государственной программы: повышение уровня комфортности, безопасности условий проживания населения Новосибирской области на основе повышения надежности работы объектов жилищно-коммунального комплекса Новосибирской области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 Задача 1 государственной программы: развитие коммунальной инфраструктуры на территории муниципальных образований Новосибирской области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1.1.1. Подпрограмма государственной программы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Газификация</w:t>
            </w:r>
            <w:r w:rsidR="008A23FB" w:rsidRPr="00380CC6">
              <w:rPr>
                <w:sz w:val="18"/>
                <w:szCs w:val="18"/>
              </w:rPr>
              <w:t>»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1.1.1.1. Цель подпрограммы государственной программы: обеспечение надежного газоснабжения потребителей Новосибирской области и повышение уровня газификации территории Новосибирской области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1.1.1.1.1. Задача 1 подпрограммы государственной программы: развитие системы газоснабжения Новосибирской области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1.1.1.1.1.1. Разработка и корректировка ранее разработанных схем газоснабжения </w:t>
            </w:r>
            <w:r w:rsidRPr="00380CC6">
              <w:rPr>
                <w:sz w:val="18"/>
                <w:szCs w:val="18"/>
              </w:rPr>
              <w:lastRenderedPageBreak/>
              <w:t>муниципальными образованиями Новосибирской области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8A23FB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 2019-</w:t>
            </w:r>
            <w:r w:rsidR="00F07E31" w:rsidRPr="00380CC6">
              <w:rPr>
                <w:sz w:val="18"/>
                <w:szCs w:val="18"/>
              </w:rPr>
              <w:t xml:space="preserve">2024 годах министерством жилищно-коммунального хозяйства и энергетики Новосибирской области в рамках текущей деятельности запланировано ежегодное проведение мониторинга схем газоснабжения, разработанных муниципальными образованиями Новосибирской области, </w:t>
            </w:r>
            <w:r w:rsidR="00F07E31" w:rsidRPr="00380CC6">
              <w:rPr>
                <w:sz w:val="18"/>
                <w:szCs w:val="18"/>
              </w:rPr>
              <w:lastRenderedPageBreak/>
              <w:t>для принятия решений по перспективному развитию газификации (в</w:t>
            </w:r>
            <w:r w:rsidRPr="00380CC6">
              <w:rPr>
                <w:sz w:val="18"/>
                <w:szCs w:val="18"/>
              </w:rPr>
              <w:t> </w:t>
            </w:r>
            <w:r w:rsidR="00F07E31" w:rsidRPr="00380CC6">
              <w:rPr>
                <w:sz w:val="18"/>
                <w:szCs w:val="18"/>
              </w:rPr>
              <w:t>частности природным газом)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Администрации муниципальных образований Новосибирской </w:t>
            </w:r>
            <w:r w:rsidRPr="00380CC6">
              <w:rPr>
                <w:sz w:val="18"/>
                <w:szCs w:val="18"/>
              </w:rPr>
              <w:lastRenderedPageBreak/>
              <w:t>области во взаимодействии с министерством жилищно-коммунального хозяйства и энергетики Новосибирской области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Наличие у 100% муниципальных образований Новосибирской </w:t>
            </w:r>
            <w:r w:rsidRPr="00380CC6">
              <w:rPr>
                <w:sz w:val="18"/>
                <w:szCs w:val="18"/>
              </w:rPr>
              <w:lastRenderedPageBreak/>
              <w:t xml:space="preserve">области, участвующих в подпрограмме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Газификация</w:t>
            </w:r>
            <w:r w:rsidR="008A23FB" w:rsidRPr="00380CC6">
              <w:rPr>
                <w:sz w:val="18"/>
                <w:szCs w:val="18"/>
              </w:rPr>
              <w:t>»</w:t>
            </w:r>
            <w:r w:rsidRPr="00380CC6">
              <w:rPr>
                <w:sz w:val="18"/>
                <w:szCs w:val="18"/>
              </w:rPr>
              <w:t xml:space="preserve"> (заявки на участие в мероприятиях подпрограммы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Газификация</w:t>
            </w:r>
            <w:r w:rsidR="008A23FB" w:rsidRPr="00380CC6">
              <w:rPr>
                <w:sz w:val="18"/>
                <w:szCs w:val="18"/>
              </w:rPr>
              <w:t>»</w:t>
            </w:r>
            <w:r w:rsidRPr="00380CC6">
              <w:rPr>
                <w:sz w:val="18"/>
                <w:szCs w:val="18"/>
              </w:rPr>
              <w:t xml:space="preserve"> принимаются от муниципальных районов и городских округов Новосибирской области, где в настоящее время уже есть техническая возможность в обеспечении подачи сетевого (природного) газа, а именно в Барабинском, Болотнинском, Искитимском, Каргатском, Колыванском, Коченевском, Куйбышевском, Маслянинском, Мошковском, Новосибирском, Ордынском, Татарском, Тогучинском, Убинском, Чановском, Черепановском, Чулымском муниципальных районах, а также в городских округах: г.</w:t>
            </w:r>
            <w:r w:rsidR="008A23FB" w:rsidRP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Бердске, г.</w:t>
            </w:r>
            <w:r w:rsidR="008A23FB" w:rsidRP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Искитиме, г. Оби, г.</w:t>
            </w:r>
            <w:r w:rsidR="008A23FB" w:rsidRP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Новосибирске, р.п.</w:t>
            </w:r>
            <w:r w:rsidR="008A23FB" w:rsidRP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Кольцово), актуальных схем газоснабжения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1.1.1.1.1.2. Оказание государственной </w:t>
            </w:r>
            <w:r w:rsidRPr="00380CC6">
              <w:rPr>
                <w:sz w:val="18"/>
                <w:szCs w:val="18"/>
              </w:rPr>
              <w:lastRenderedPageBreak/>
              <w:t>поддержки муниципальным образованиям Новосибирской области на строительство, проектирование и приобретение объектов систем газоснабжения (высокого, среднего и низкого давления), в том числе в целях перевода групповых установок сжиженного газа на природный газ; строительство котельных (перевод котельных на использование природного газа)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02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410961,1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189963,7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142833,2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223463,2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900000,0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</w:t>
            </w:r>
            <w:r w:rsidRPr="00380CC6">
              <w:rPr>
                <w:sz w:val="18"/>
                <w:szCs w:val="18"/>
              </w:rPr>
              <w:lastRenderedPageBreak/>
              <w:t xml:space="preserve">коммунального хозяйства и энергетики Новосибирской области, министерство сельского хозяйства Новосибирской области, администрации муниципальных образований Новосибирской области (во взаимодействии), публичное акционерное общество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Газпром</w:t>
            </w:r>
            <w:r w:rsidR="008A23FB" w:rsidRPr="00380CC6">
              <w:rPr>
                <w:sz w:val="18"/>
                <w:szCs w:val="18"/>
              </w:rPr>
              <w:t>» (в </w:t>
            </w:r>
            <w:r w:rsidRPr="00380CC6">
              <w:rPr>
                <w:sz w:val="18"/>
                <w:szCs w:val="18"/>
              </w:rPr>
              <w:t xml:space="preserve">рамках соглашения о сотрудничестве, заключенного между администрацией Новосибирской области и акционерным обществом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Газпром</w:t>
            </w:r>
            <w:r w:rsidR="00380CC6" w:rsidRPr="00380CC6">
              <w:rPr>
                <w:sz w:val="18"/>
                <w:szCs w:val="18"/>
              </w:rPr>
              <w:t>»</w:t>
            </w:r>
            <w:r w:rsidRPr="00380CC6">
              <w:rPr>
                <w:sz w:val="18"/>
                <w:szCs w:val="18"/>
              </w:rPr>
              <w:t>, от</w:t>
            </w:r>
            <w:r w:rsidR="00380CC6" w:rsidRP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 xml:space="preserve">30.06.2005 </w:t>
            </w:r>
            <w:r w:rsidR="00380CC6" w:rsidRPr="00380CC6">
              <w:rPr>
                <w:sz w:val="18"/>
                <w:szCs w:val="18"/>
              </w:rPr>
              <w:t>№ </w:t>
            </w:r>
            <w:r w:rsidRPr="00380CC6">
              <w:rPr>
                <w:sz w:val="18"/>
                <w:szCs w:val="18"/>
              </w:rPr>
              <w:t>32), газораспределительные организации (за счет средств специальной надбавки к тарифам на услуги по транспортировке газа по газораспределительным сетям)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К концу 2024 года планируется </w:t>
            </w:r>
            <w:r w:rsidRPr="00380CC6">
              <w:rPr>
                <w:sz w:val="18"/>
                <w:szCs w:val="18"/>
              </w:rPr>
              <w:lastRenderedPageBreak/>
              <w:t>дополнительно построить 556,1 км газораспределительных сетей и ежегодно создавать техническую возможность для перевода теплоисточников в количестве не менее 225 единиц на использование природного газа в качестве основного вида топлива</w:t>
            </w: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02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18340,8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21463,5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34289,4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4639,5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2689,1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2234,6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45000,0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1592500,2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1100100,0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1111101,0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1122212,0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1133434,1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1233407,1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F07E31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7E31" w:rsidRPr="00380CC6" w:rsidRDefault="00F07E31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E85A60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1.1.1.1.1.3. Предоставление мер государственной поддержки газораспределительным организациям в части освобождения от уплаты налога на имущество </w:t>
            </w:r>
            <w:r w:rsidR="00380CC6">
              <w:rPr>
                <w:sz w:val="18"/>
                <w:szCs w:val="18"/>
              </w:rPr>
              <w:t>–</w:t>
            </w:r>
            <w:r w:rsidRPr="00380CC6">
              <w:rPr>
                <w:sz w:val="18"/>
                <w:szCs w:val="18"/>
              </w:rPr>
              <w:t xml:space="preserve"> газопроводы высокого давления 1, 2 категорий, построенные в соответствии с государственной </w:t>
            </w:r>
            <w:r w:rsidRPr="00380CC6">
              <w:rPr>
                <w:sz w:val="18"/>
                <w:szCs w:val="18"/>
              </w:rPr>
              <w:lastRenderedPageBreak/>
              <w:t xml:space="preserve">программой Новосибирской области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Жилищно-коммунальное хозяйство Новосибирской области</w:t>
            </w:r>
            <w:r w:rsidR="008A23FB" w:rsidRPr="00380CC6">
              <w:rPr>
                <w:sz w:val="18"/>
                <w:szCs w:val="18"/>
              </w:rPr>
              <w:t>»</w:t>
            </w:r>
            <w:r w:rsidRPr="00380CC6">
              <w:rPr>
                <w:sz w:val="18"/>
                <w:szCs w:val="18"/>
              </w:rPr>
              <w:t>, утвержденной постановлением Правительства Новосибирской области от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 xml:space="preserve">16.02.2015 </w:t>
            </w:r>
            <w:r w:rsidR="00380CC6">
              <w:rPr>
                <w:sz w:val="18"/>
                <w:szCs w:val="18"/>
              </w:rPr>
              <w:t>№ </w:t>
            </w:r>
            <w:r w:rsidRPr="00380CC6">
              <w:rPr>
                <w:sz w:val="18"/>
                <w:szCs w:val="18"/>
              </w:rPr>
              <w:t>66-п, и введенные в эксплуатацию с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1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января 2016 года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Предоставление мер государственной поддержки газораспределительным организациям в части освобождения от уплаты налога на имущество в соответствии с Законом Новосибирской области от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 xml:space="preserve">16.10.2003 </w:t>
            </w:r>
            <w:r w:rsidR="00380CC6">
              <w:rPr>
                <w:sz w:val="18"/>
                <w:szCs w:val="18"/>
              </w:rPr>
              <w:t>№ </w:t>
            </w:r>
            <w:r w:rsidRPr="00380CC6">
              <w:rPr>
                <w:sz w:val="18"/>
                <w:szCs w:val="18"/>
              </w:rPr>
              <w:t xml:space="preserve">142-ОЗ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 xml:space="preserve">О налогах и особенностях налогообложения отдельных категорий </w:t>
            </w:r>
            <w:r w:rsidRPr="00380CC6">
              <w:rPr>
                <w:sz w:val="18"/>
                <w:szCs w:val="18"/>
              </w:rPr>
              <w:lastRenderedPageBreak/>
              <w:t>налогоплательщиков в Новосибирской области</w:t>
            </w:r>
            <w:r w:rsidR="008A23FB" w:rsidRPr="00380CC6">
              <w:rPr>
                <w:sz w:val="18"/>
                <w:szCs w:val="18"/>
              </w:rPr>
              <w:t>»</w:t>
            </w:r>
            <w:r w:rsidRPr="00380CC6">
              <w:rPr>
                <w:sz w:val="18"/>
                <w:szCs w:val="18"/>
              </w:rPr>
              <w:t xml:space="preserve"> осуществляется в рамках текущей деятельности министерства жилищно-коммунального хозяйства и энергетики Новосибирской области (до 01.01.2021 года)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Создание условий по привлечению внебюджетных источников для финансирования развития га</w:t>
            </w:r>
            <w:r w:rsidR="00380CC6">
              <w:rPr>
                <w:sz w:val="18"/>
                <w:szCs w:val="18"/>
              </w:rPr>
              <w:t>зификации Новосибирской области</w:t>
            </w:r>
          </w:p>
        </w:tc>
      </w:tr>
      <w:tr w:rsidR="00E85A60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674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E85A60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674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E85A60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674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E85A60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68549,5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85A60" w:rsidRPr="00380CC6" w:rsidRDefault="00E85A60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1.1.1.1.2. Задача 2 подпрограммы государственной программы: оказание содействия населению Новосибирской области при газификации домовладений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1.1.1.1.2.1. Предоставление мер государственной поддержки гражданам при кредитовании на газификацию жилья в Новосибирской области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1024,0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2000,0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Министерство жилищно-коммунального хозяйства и энергетики Новосибирской </w:t>
            </w:r>
            <w:r w:rsidR="00380CC6">
              <w:rPr>
                <w:sz w:val="18"/>
                <w:szCs w:val="18"/>
              </w:rPr>
              <w:t>области, кредитная организация*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 концу 2024 года планируется предоставить государственную поддержку на газификацию жилья 290 жителям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Итого по подпрограмме государственной программы «Газификация»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6A3DAC" w:rsidP="0069129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26128" w:rsidRPr="00380CC6">
              <w:rPr>
                <w:sz w:val="18"/>
                <w:szCs w:val="18"/>
              </w:rPr>
              <w:t>умма затрат, в том числе: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2057115,5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1318166,7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1258623,3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1349909,8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1135434,1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2180407,1</w:t>
            </w:r>
          </w:p>
        </w:tc>
        <w:tc>
          <w:tcPr>
            <w:tcW w:w="647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411985,1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191963,7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144833,2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225463,2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902000,0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18340,8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21463,5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34289,4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4639,5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2689,1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2234,6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45000,0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1592500,2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1100100,0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1111101,0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1122212,0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1133434,1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1233407,1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68549,5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1.1.2. Подпрограмма государственной программы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Чистая вода</w:t>
            </w:r>
            <w:r w:rsidR="008A23FB" w:rsidRPr="00380CC6">
              <w:rPr>
                <w:sz w:val="18"/>
                <w:szCs w:val="18"/>
              </w:rPr>
              <w:t>»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1.1.2.1. Цель подпрограммы государственной программы: обеспечение населения Новосибирской области качественной питьевой водой, отвечающей требованиям безопасности и безвредности, в необходимом и достаточном количестве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1.1.2.1.1. Задача 1 подпрограммы государственной программы: развитие и реконструкция систем водоснабжения в муниципальных образованиях Новосибирской области</w:t>
            </w:r>
          </w:p>
        </w:tc>
      </w:tr>
      <w:tr w:rsidR="00380CC6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1.1.2.1.1.1. Оказание государственной поддержки муниципальным образованиям Новосибирской области на строительство и реконструкцию объектов централизованных систем холодного водоснабжения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64926,6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157517,3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67412,3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209083,2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министерство строительства Новосибирской области,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министерство сельского хозяйства Новосибирской области,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организации коммунального комплекса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 концу 2024 года планируется ввести в эксплуатацию 39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объектов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3387,2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14367,5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7490,2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11004,4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380CC6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1.1.2.1.1.2. Региональный проект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Чистая вода</w:t>
            </w:r>
            <w:r w:rsidR="008A23FB" w:rsidRPr="00380CC6">
              <w:rPr>
                <w:sz w:val="18"/>
                <w:szCs w:val="18"/>
              </w:rPr>
              <w:t>»</w:t>
            </w:r>
          </w:p>
        </w:tc>
        <w:tc>
          <w:tcPr>
            <w:tcW w:w="433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G5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25293,3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2760,0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Проектная дирекция министерства жилищно-коммунального хозяйства и энергетики Новосибирской области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 концу 2024 года планируется ввести в эксплуатацию 21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объект питьевого водоснабжения на территории Барабинского, Венгеровского, Карасукского, Каргатского, Коченевского, Краснозерского, Кыштовского, Маслянинского, Сузунского, Ордынского,</w:t>
            </w:r>
            <w:r w:rsidR="00380CC6">
              <w:rPr>
                <w:sz w:val="18"/>
                <w:szCs w:val="18"/>
              </w:rPr>
              <w:t xml:space="preserve"> Татарского, Тогучинского, Усть</w:t>
            </w:r>
            <w:r w:rsidRPr="00380CC6">
              <w:rPr>
                <w:sz w:val="18"/>
                <w:szCs w:val="18"/>
              </w:rPr>
              <w:t>-Таркского районах, г.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Обь, а также в г.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Черепаново, г.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Купино, р.п.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Колывань, г.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Каргат, г.</w:t>
            </w:r>
            <w:r w:rsidR="00380CC6">
              <w:rPr>
                <w:sz w:val="18"/>
                <w:szCs w:val="18"/>
              </w:rPr>
              <w:t> Барабинске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F5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28563,5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32985,8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34807,7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23329,5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G5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99461,1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66242,0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F5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685524,2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791659,0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835385,9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559905,2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1527,6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276,0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2856,6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3298,6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3312,2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2332,9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675925,1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691123,8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436781,9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386740,9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445046,0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350902,0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1.1.2.1.2. Задача 2 подпрограммы государственной программы: развитие и реконструкция систем водоотведения в муниципальных образованиях Новосибирской области</w:t>
            </w:r>
          </w:p>
        </w:tc>
      </w:tr>
      <w:tr w:rsidR="00380CC6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1.1.2.1.2.1. Оказание государственной поддержки муниципальным образованиям Новосибирской области на строительство и реконструкцию объектов централизованных систем водоотведения</w:t>
            </w:r>
          </w:p>
        </w:tc>
        <w:tc>
          <w:tcPr>
            <w:tcW w:w="433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76687,2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8814,9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112970,8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72 837,9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взаимодействии),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организации коммунального комплекса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 концу 2024 года планируется ввести в эксплуатацию 2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 xml:space="preserve">объекта </w:t>
            </w:r>
            <w:r w:rsidR="00380CC6">
              <w:rPr>
                <w:sz w:val="18"/>
                <w:szCs w:val="18"/>
              </w:rPr>
              <w:t>–</w:t>
            </w:r>
            <w:r w:rsidRPr="00380CC6">
              <w:rPr>
                <w:sz w:val="18"/>
                <w:szCs w:val="18"/>
              </w:rPr>
              <w:t>канализационные очистные сооружения в р.п. Сузун, реконструкцию самотечного канализационного коллектора, расположенного в г.</w:t>
            </w:r>
            <w:r w:rsidR="00380CC6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Черепаново Черепановского района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124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20000,0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5088,7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463,9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2253,1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1 562,4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311847,0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Итого по подпрограмме государственной программы «Чистая вода»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6A3DAC" w:rsidP="0069129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26128" w:rsidRPr="00380CC6">
              <w:rPr>
                <w:sz w:val="18"/>
                <w:szCs w:val="18"/>
              </w:rPr>
              <w:t>умма затрат, в том числе: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1284143,8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941565,4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1343852,6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1214684,3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1318551,8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1230957,5</w:t>
            </w:r>
          </w:p>
        </w:tc>
        <w:tc>
          <w:tcPr>
            <w:tcW w:w="647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640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186907,1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169092,2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208946,6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32985,8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34807,7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305250,6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99461,1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66242,0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685524,2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791659,0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835385,9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559905,2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10003,5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15107,4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12599,9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3298,6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3312,2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14899,7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987772,1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691123,8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436781,9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386740,9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445046,0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350902,0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 Задача 2 государственной программы: создание безопасных и благоприятных условий проживания граждан на территории муниципальных образований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1.2.1. Подпрограмма государственной программы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Безопасность жилищно-коммунального хозяйства</w:t>
            </w:r>
            <w:r w:rsidR="008A23FB" w:rsidRPr="00380CC6">
              <w:rPr>
                <w:sz w:val="18"/>
                <w:szCs w:val="18"/>
              </w:rPr>
              <w:t>»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1.2.1.1. Цель подпрограммы государственной программы: создание безопасных условий проживания граждан на территории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1.2.1.1.1. Задача 1 подпрограммы государственной программы: обеспечение работы объектов жилищно-коммунального хозяйства Новосибирской области в осенне-зимний период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1.2.1.1.1.1. Оказание государственной поддержки муниципальным образованиям Новосибирской области, муниципальным районам и городским округам Новосибирской области на подготовку </w:t>
            </w:r>
            <w:r w:rsidRPr="00380CC6">
              <w:rPr>
                <w:sz w:val="18"/>
                <w:szCs w:val="18"/>
              </w:rPr>
              <w:lastRenderedPageBreak/>
              <w:t>объектов жилищно-коммунального хозяйства Новосибирской области к работе в осенне-зимний период (кроме города Новосибирска)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2063816,4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910734,7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 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Обеспечение ежегодной готовности объектов жилищно-коммунального хозяйства муниципальных образований Новосибирской области (кроме города Новосибирска) к работе в отопительный период. Реализация </w:t>
            </w:r>
            <w:r w:rsidRPr="00380CC6">
              <w:rPr>
                <w:sz w:val="18"/>
                <w:szCs w:val="18"/>
              </w:rPr>
              <w:lastRenderedPageBreak/>
              <w:t>данного мероприятия прекращена с 2021 года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107024,8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46336,3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380CC6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1.2.1.1.1.2. </w:t>
            </w:r>
            <w:r w:rsidRPr="00380CC6">
              <w:rPr>
                <w:rFonts w:eastAsiaTheme="minorHAnsi"/>
                <w:sz w:val="18"/>
                <w:szCs w:val="18"/>
                <w:lang w:eastAsia="en-US"/>
              </w:rPr>
              <w:t>Оказание государственной поддержки муниципальным районам и городским округам Новосибирской области по организации тепло-, водоснабжения населения и водоотведения в осенне-зимний период, включая период его подготовки (кроме города Новосибирска)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380CC6">
              <w:rPr>
                <w:sz w:val="18"/>
                <w:szCs w:val="18"/>
              </w:rPr>
              <w:t> </w:t>
            </w:r>
            <w:r w:rsidR="000A1FAD" w:rsidRPr="00380CC6">
              <w:rPr>
                <w:sz w:val="18"/>
                <w:szCs w:val="18"/>
                <w:lang w:val="en-US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A1FAD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  <w:lang w:val="en-US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A1FAD" w:rsidP="00691298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380CC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A1FAD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  <w:lang w:val="en-US"/>
              </w:rPr>
              <w:t>03</w:t>
            </w:r>
            <w:r w:rsidR="00426128"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1953818,4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2019417,2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 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Создание и поддержание нормативных запасов топлива на муниципальных источниках тепловой энергии в период подготовки к отопительному периоду и его прохождения;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погашение кредиторской задолженности организаций коммунального комплекса поставщикам топливно-энергетических ресурсов, в том числе за услуги по транспортировке газа, услуг</w:t>
            </w:r>
            <w:r w:rsidR="00380CC6">
              <w:rPr>
                <w:sz w:val="18"/>
                <w:szCs w:val="18"/>
              </w:rPr>
              <w:t>и водоснабжения и водоотведения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40347,9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39423,8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1.2.1.1.2. Задача 2 подпрограммы государственной программы: обеспечение переселения граждан из помещений, признанных аварийными</w:t>
            </w:r>
          </w:p>
        </w:tc>
      </w:tr>
      <w:tr w:rsidR="00380CC6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1.2.1.1.2.1. Предоставление муниципальным районам и городским округам Новосибирской области финансовой поддержки за счет средств областного бюджета на мероприятия по переселению граждан </w:t>
            </w:r>
            <w:r w:rsidRPr="00380CC6">
              <w:rPr>
                <w:sz w:val="18"/>
                <w:szCs w:val="18"/>
              </w:rPr>
              <w:lastRenderedPageBreak/>
              <w:t>из аварийного жилищного фонда в жилые помещения, отвечающие установленным требованиям, на: приобретение жилых помещений у застройщиков многоквартирных домов; строительство жилых помещений; приобретение жилых помещений на вторичном рынке жилья; выкуп жилых помещений у собственников жилых помещений; снос расселенного аварийного жилищного фонда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373270,6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233673,2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198476,5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713304,2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 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 концу 2024 года планируется:</w:t>
            </w:r>
          </w:p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расселить из аварийно</w:t>
            </w:r>
            <w:r w:rsidR="00380CC6">
              <w:rPr>
                <w:sz w:val="18"/>
                <w:szCs w:val="18"/>
              </w:rPr>
              <w:t>го жилищного фонда 2616 человек</w:t>
            </w:r>
            <w:r w:rsidRPr="00380CC6">
              <w:rPr>
                <w:sz w:val="18"/>
                <w:szCs w:val="18"/>
              </w:rPr>
              <w:t>;</w:t>
            </w:r>
            <w:r w:rsidR="00380CC6" w:rsidRPr="00380CC6">
              <w:rPr>
                <w:sz w:val="18"/>
                <w:szCs w:val="18"/>
              </w:rPr>
              <w:t xml:space="preserve"> </w:t>
            </w:r>
            <w:r w:rsidR="00691298">
              <w:rPr>
                <w:sz w:val="18"/>
                <w:szCs w:val="18"/>
              </w:rPr>
              <w:t>ликвидировать 37793,7 </w:t>
            </w:r>
            <w:r w:rsidRPr="00380CC6">
              <w:rPr>
                <w:sz w:val="18"/>
                <w:szCs w:val="18"/>
              </w:rPr>
              <w:t>кв. м аварийного жилищного фонда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30188,8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14933,7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12566,3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79256,0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1.2.1.1.5. Задача 5 подпрограммы государственной программы: повышение уровня надежности систем водо-, теплоснабжения и водоотведения</w:t>
            </w: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1.2.1.1.5.1. Капитальный ремонт, реконструкция и строительство объектов водоснабжения, теплоснабжения и водоотведения; капитальный ремонт, реконструкция и строительство (замена) водозаборных скважин, мероприятия по доведению качества воды до нормативных требований СанПиН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2.1.4.1074-01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617644,9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156275,0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министерство сельского хозяйства 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 xml:space="preserve">Фонд модернизации и развития жилищно-коммунального хозяйства муниципальных образований Новосибирской области во </w:t>
            </w:r>
            <w:r w:rsidRPr="00380CC6">
              <w:rPr>
                <w:sz w:val="18"/>
                <w:szCs w:val="18"/>
              </w:rPr>
              <w:lastRenderedPageBreak/>
              <w:t>взаимодействии с администрациями муниципальных образований Новосибирской области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Предотвращение ситуаций, связанных с нарушением режима водоотведения, бесперебойного обеспечения питьевой водой населения, обеспечение населения качественной питьевой водой;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обеспечение бесперебойной работы объектов жизнеобеспечения и создание условий их бесперебойной работы;</w:t>
            </w:r>
            <w:r w:rsidRPr="00380CC6">
              <w:rPr>
                <w:sz w:val="18"/>
                <w:szCs w:val="18"/>
              </w:rPr>
              <w:br/>
              <w:t xml:space="preserve">предотвращение ситуаций, связанных с технологическим нарушением, приведшим к разрушению или повреждению сооружений и (или) </w:t>
            </w:r>
            <w:r w:rsidRPr="00380CC6">
              <w:rPr>
                <w:sz w:val="18"/>
                <w:szCs w:val="18"/>
              </w:rPr>
              <w:lastRenderedPageBreak/>
              <w:t>технических устройств (оборудования), неконтролируемому взрыву и (или) выбросу опасных веществ, полному или частичному ограничению режима потребления тепловой энергии. Реализация данного мероприятия прекращена с 2021 года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17385,0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13100,5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53238,8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8190,5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380CC6">
              <w:rPr>
                <w:sz w:val="18"/>
                <w:szCs w:val="18"/>
              </w:rPr>
              <w:t xml:space="preserve">1.2.1.1.5.2. </w:t>
            </w:r>
            <w:r w:rsidRPr="00380CC6">
              <w:rPr>
                <w:rFonts w:eastAsiaTheme="minorHAnsi"/>
                <w:sz w:val="18"/>
                <w:szCs w:val="18"/>
                <w:lang w:eastAsia="en-US"/>
              </w:rPr>
              <w:t>Реализация мер государственной поддержки муниципальным образованиям Новосибирской области по содержанию объектов тепло-, водоснабжения и водоотведения в состоянии, обеспечивающем их бесперебойную работу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756FE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756FE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756FE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0756FE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461136,3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300000,0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Обеспечение в муниципальных районах и городских округах Новосибирской области (кроме города Новосибирска) бесперебойной работы объектов жизнеобеспечения, создание условий их бесперебойной работы, путем проведения их ремонтов, в том числе капитальных, приобретения необходимых материалов, оборудования, а также проектирование строительства, реконструкции, капитального ремонта объектов жизнеобеспечения и проведение государственной экспертиз</w:t>
            </w:r>
            <w:r w:rsidR="00691298">
              <w:rPr>
                <w:sz w:val="18"/>
                <w:szCs w:val="18"/>
              </w:rPr>
              <w:t>ы проектно-сметной документации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10236,9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6748,5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 -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1.2.1.1.6. Задача 6 подпрограммы государственной программы: восстановление эксплуатационных характеристик общего имущества многоквартирных домов, исключенных из региональной программы капитального ремонта общего имущества в многоквартирных домах, расположенных на территории</w:t>
            </w:r>
            <w:r w:rsidR="00691298">
              <w:rPr>
                <w:sz w:val="18"/>
                <w:szCs w:val="18"/>
              </w:rPr>
              <w:t xml:space="preserve"> Новосибирской области, на 2014-</w:t>
            </w:r>
            <w:r w:rsidRPr="00380CC6">
              <w:rPr>
                <w:sz w:val="18"/>
                <w:szCs w:val="18"/>
              </w:rPr>
              <w:t>2043 годы, утвержденной постановлением Правительства Новосибирской области от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 xml:space="preserve">27.11.2013 </w:t>
            </w:r>
            <w:r w:rsidR="00380CC6">
              <w:rPr>
                <w:sz w:val="18"/>
                <w:szCs w:val="18"/>
              </w:rPr>
              <w:t>№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524-п, в связи с физическим износом, превышающим семьдесят процентов</w:t>
            </w: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1.2.1.1.6.1. </w:t>
            </w:r>
            <w:r w:rsidRPr="00380CC6">
              <w:rPr>
                <w:sz w:val="18"/>
                <w:szCs w:val="18"/>
              </w:rPr>
              <w:lastRenderedPageBreak/>
              <w:t>Предоставление мер государственной поддержки на реализацию мероприятий по проведению ремонта общего имущества в многоквартирных домах, исключенных из региональной программы капитального ремонта общего имущества в многоквартирных домах, расположенных на территории Новосибирской области, в связи с физическим износом, превышающим семьдесят процентов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областной </w:t>
            </w:r>
            <w:r w:rsidRPr="00380CC6">
              <w:rPr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156637,6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Министерство </w:t>
            </w:r>
            <w:r w:rsidRPr="00380CC6">
              <w:rPr>
                <w:sz w:val="18"/>
                <w:szCs w:val="18"/>
              </w:rPr>
              <w:lastRenderedPageBreak/>
              <w:t>жилищно-коммунального хозяйства и энергетики 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К концу 2024 года </w:t>
            </w:r>
            <w:r w:rsidRPr="00380CC6">
              <w:rPr>
                <w:sz w:val="18"/>
                <w:szCs w:val="18"/>
              </w:rPr>
              <w:lastRenderedPageBreak/>
              <w:t>планируется: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восстановить эксплуатационные характеристики 183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многоквартирных домов, исключенных из региональной программы в связи с физическим износом, превышающим семьдесят процентов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156637,6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Итого по подпрограмме государственной программы «Безопасность жилищно-коммунального хозяйства»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6A3DAC" w:rsidP="0069129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26128" w:rsidRPr="00380CC6">
              <w:rPr>
                <w:sz w:val="18"/>
                <w:szCs w:val="18"/>
              </w:rPr>
              <w:t>умма затрат, в том числе: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3262569,3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1383243,9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2676582,3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3471424,9</w:t>
            </w:r>
          </w:p>
        </w:tc>
        <w:tc>
          <w:tcPr>
            <w:tcW w:w="647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3054731,9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1300682,9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2613431,2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3189359,0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17385,0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13100,5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190452,4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69460,5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63151,1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282065,9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 Задача 2 государственной программы: создание безопасных и благоприятных условий проживания граждан на территории муниципальных образований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1.2.2. Подпрограмма государственной программы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Благоустройство территорий населенных пунктов</w:t>
            </w:r>
            <w:r w:rsidR="008A23FB" w:rsidRPr="00380CC6">
              <w:rPr>
                <w:sz w:val="18"/>
                <w:szCs w:val="18"/>
              </w:rPr>
              <w:t>»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91298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1.2.2.1. Цель подпрограммы государственной программы: повышение уровня комплексного благоустройства для повышения качества жизни граждан на территории </w:t>
            </w:r>
          </w:p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1.2.2.1.1. Задача 1 подпрограммы государственной программы: совершенствование благоустройства территорий путем содействия в организации обустройства дворовых территорий многоквартирных домов, общественных пространств населенных пунктов Новосибирской области с вовлечением заинтересованных граждан и организаций в процесс реализации</w:t>
            </w: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F02404" w:rsidRDefault="00426128" w:rsidP="00691298">
            <w:pPr>
              <w:widowControl w:val="0"/>
              <w:rPr>
                <w:spacing w:val="-6"/>
                <w:sz w:val="18"/>
                <w:szCs w:val="18"/>
              </w:rPr>
            </w:pPr>
            <w:r w:rsidRPr="00F02404">
              <w:rPr>
                <w:spacing w:val="-6"/>
                <w:sz w:val="18"/>
                <w:szCs w:val="18"/>
              </w:rPr>
              <w:t xml:space="preserve">1.2.2.1.1.1. Региональный проект </w:t>
            </w:r>
            <w:r w:rsidR="008A23FB" w:rsidRPr="00F02404">
              <w:rPr>
                <w:spacing w:val="-6"/>
                <w:sz w:val="18"/>
                <w:szCs w:val="18"/>
              </w:rPr>
              <w:t>«</w:t>
            </w:r>
            <w:r w:rsidRPr="00F02404">
              <w:rPr>
                <w:spacing w:val="-6"/>
                <w:sz w:val="18"/>
                <w:szCs w:val="18"/>
              </w:rPr>
              <w:t>Формирование комфортной городской среды»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F2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104749,7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82871,5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80025,9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30976,7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30976,7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140943,3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Министерство жилищно-коммунального хозяйства и энергетики </w:t>
            </w:r>
            <w:r w:rsidRPr="00380CC6">
              <w:rPr>
                <w:sz w:val="18"/>
                <w:szCs w:val="18"/>
              </w:rPr>
              <w:lastRenderedPageBreak/>
              <w:t>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91298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Реализация подпрограммы позволит достичь следующих </w:t>
            </w:r>
            <w:r w:rsidRPr="00380CC6">
              <w:rPr>
                <w:sz w:val="18"/>
                <w:szCs w:val="18"/>
              </w:rPr>
              <w:lastRenderedPageBreak/>
              <w:t>результатов к концу 2024 года:</w:t>
            </w:r>
          </w:p>
          <w:p w:rsidR="00691298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улучшение содержания объектов благоустройства, зеленых насаждений и в целом внешнего облика более чем в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107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населенных пунктах муниципальных образований Новосибирской области;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осуществление организации (ремонта) уличного освещения в населенных пунктах Новосибирской области;</w:t>
            </w:r>
          </w:p>
          <w:p w:rsidR="00691298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обеспечение ввода площадей обустроенных зон отдыха, спортивных и детских площадок, зон озеленения, тротуаров и проездов, приведенных в надлежащее состояние, на территориях населенных пунктов Новосибирской области;</w:t>
            </w:r>
          </w:p>
          <w:p w:rsidR="00691298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повышение уровня благоустройства и совершенствования внешнего облика территорий муниципальных образований Новосибирской области;</w:t>
            </w:r>
          </w:p>
          <w:p w:rsidR="00691298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повышение эстетического качества среды территорий населенных пунктов и формирование </w:t>
            </w:r>
            <w:r w:rsidRPr="00380CC6">
              <w:rPr>
                <w:sz w:val="18"/>
                <w:szCs w:val="18"/>
              </w:rPr>
              <w:lastRenderedPageBreak/>
              <w:t>современного облика населенных пунктов Новосибирской области, сочетающее в себе элементы новизны и привлекательности;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создание благоприятных и комфортных условий проживания и отдыха населения;</w:t>
            </w:r>
          </w:p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повышение уровня доступности информации и информирования граждан и заинтересованных лиц о задачах и проектах по благоустройству территорий населенных пунктов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F2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922092,7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833916,6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894222,6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743439,2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743439,2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499708,2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40483,9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36471,9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15016,4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13939,4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14107,6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62863,6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2429,4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3505,7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7082,9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10733,9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10733,9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10733,9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1.2.2.1.1.2. Оказание государственной поддержки муниципальным образованиям Новосибирской области на организацию благоустройства дворовых территорий многоквартирных домов, территорий общего пользования, без привлечения средств федерального бюджета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132700,0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56647,0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216786,9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216786,9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Реализация подпрограммы позволит к концу 2024 года обеспечить мероприятия по благоустройству дворовых территорий многоквартирных домов, территорий общего пользования. В рамках реализации данного мероприятия возможна реализация проектов победителей Всероссийского конкурса лучших проектов создания комфортной городской среды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1327,0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566,5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10839,3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10839,3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1.2.2.1.1.3. Оказание государственной поддержки муниципальным </w:t>
            </w:r>
            <w:r w:rsidRPr="00380CC6">
              <w:rPr>
                <w:sz w:val="18"/>
                <w:szCs w:val="18"/>
              </w:rPr>
              <w:lastRenderedPageBreak/>
              <w:t>образованиям Новосибирской области на разработку проектной документации на благоустройство общественных пространств населенных пунктов Новосибирской области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B96796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  <w:r w:rsidR="00426128"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B96796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B96796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  <w:r w:rsidR="00B80798" w:rsidRPr="00380CC6">
              <w:rPr>
                <w:sz w:val="18"/>
                <w:szCs w:val="18"/>
              </w:rPr>
              <w:t>02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2645,2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7350,0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Министерство жилищно-коммунального хозяйства и энергетики </w:t>
            </w:r>
            <w:r w:rsidRPr="00380CC6">
              <w:rPr>
                <w:sz w:val="18"/>
                <w:szCs w:val="18"/>
              </w:rPr>
              <w:lastRenderedPageBreak/>
              <w:t>Новосибирской области,</w:t>
            </w:r>
            <w:r w:rsidR="00691298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 xml:space="preserve">Реализация мероприятия позволит улучшить показатели индекса качества </w:t>
            </w:r>
            <w:r w:rsidRPr="00380CC6">
              <w:rPr>
                <w:sz w:val="18"/>
                <w:szCs w:val="18"/>
              </w:rPr>
              <w:lastRenderedPageBreak/>
              <w:t>городской среды, методика расчета которого утверждена распоряжением Правительства Российской Федерации от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23.03.2019 №</w:t>
            </w:r>
            <w:r w:rsidR="00691298">
              <w:rPr>
                <w:sz w:val="18"/>
                <w:szCs w:val="18"/>
              </w:rPr>
              <w:t> </w:t>
            </w:r>
            <w:r w:rsidRPr="00380CC6">
              <w:rPr>
                <w:sz w:val="18"/>
                <w:szCs w:val="18"/>
              </w:rPr>
              <w:t>510-р «Об утверждении Методики формирования индекса качества городской среды»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47,6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386,8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Итого по подпрограмме государственной программы «Благоустройство территорий населенных пунктов»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6A3DAC" w:rsidP="0069129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26128" w:rsidRPr="00380CC6">
              <w:rPr>
                <w:sz w:val="18"/>
                <w:szCs w:val="18"/>
              </w:rPr>
              <w:t>умма затрат, в том числе: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1203782,7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1013979,2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1226666,8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1026715,4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799257,4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721985,8</w:t>
            </w:r>
          </w:p>
        </w:tc>
        <w:tc>
          <w:tcPr>
            <w:tcW w:w="647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237449,7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139518,5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299458,0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247763,6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30976,7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148293,3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922092,7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833916,6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894222,6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743439,2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743439,2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499708,2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41810,9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37038,4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25903,3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24778,7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14107,6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63250,4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2429,4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3505,7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7082,9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10733,9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10733,9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10733,9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 Задача 3 государственной программы: совершенствование системы управления в сфере обслуживания жилищно-коммунального хозяйства Новосибирской области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1.3.1. Подпрограмма государственной программы </w:t>
            </w:r>
            <w:r w:rsidR="008A23FB" w:rsidRPr="00380CC6">
              <w:rPr>
                <w:sz w:val="18"/>
                <w:szCs w:val="18"/>
              </w:rPr>
              <w:t>«</w:t>
            </w:r>
            <w:r w:rsidRPr="00380CC6">
              <w:rPr>
                <w:sz w:val="18"/>
                <w:szCs w:val="18"/>
              </w:rPr>
              <w:t>Обеспечение реализации государственной программы</w:t>
            </w:r>
            <w:r w:rsidR="008A23FB" w:rsidRPr="00380CC6">
              <w:rPr>
                <w:sz w:val="18"/>
                <w:szCs w:val="18"/>
              </w:rPr>
              <w:t>»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1.3.1.1. Цель подпрограммы государственной программы: повышение эффективной деятельности областных исполнительных органов государственной власти, органов местного самоуправления Новосибирской области, организаций жилищно-коммунального комплекса в реализации государственной программы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1.3.1.1.1. Задача 1 подпрограммы государственной программы: совершенствование нормативно-правовых отношений в сфере жилищно-коммунального хозяйства</w:t>
            </w:r>
          </w:p>
        </w:tc>
      </w:tr>
      <w:tr w:rsidR="0069129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1.3.1.1.1.1. Разработка нормативных правовых документов, регламентов и иных документов, регулирующих правоотношения в сфере жилищно-коммунального хозяйства, направленных на реализацию государственной программы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23" w:type="pct"/>
            <w:gridSpan w:val="6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BB178F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В рамках текущей деятельности </w:t>
            </w:r>
            <w:r w:rsidR="00BB178F">
              <w:rPr>
                <w:sz w:val="18"/>
                <w:szCs w:val="18"/>
              </w:rPr>
              <w:t>м</w:t>
            </w:r>
            <w:r w:rsidR="00BB178F" w:rsidRPr="00380CC6">
              <w:rPr>
                <w:sz w:val="18"/>
                <w:szCs w:val="18"/>
              </w:rPr>
              <w:t>инистерств</w:t>
            </w:r>
            <w:r w:rsidR="00BB178F">
              <w:rPr>
                <w:sz w:val="18"/>
                <w:szCs w:val="18"/>
              </w:rPr>
              <w:t>а</w:t>
            </w:r>
            <w:r w:rsidR="00BB178F" w:rsidRPr="00380CC6">
              <w:rPr>
                <w:sz w:val="18"/>
                <w:szCs w:val="18"/>
              </w:rPr>
              <w:t xml:space="preserve"> жилищно-коммунального хозяйства и энергетики Новосибирской области</w:t>
            </w:r>
            <w:r w:rsidRPr="00380CC6">
              <w:rPr>
                <w:sz w:val="18"/>
                <w:szCs w:val="18"/>
              </w:rPr>
              <w:t xml:space="preserve"> планируется разработка нормативных документов, регламентов и иных документов, регулирующих правоотношения в сфере жилищно-коммунального хозяйства, направленных на реализацию государственной программы, как вновь подготовленных, так и действующих со внесенными соответствующими изменениями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C63F93" w:rsidP="00C5517A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К</w:t>
            </w:r>
            <w:r w:rsidR="00426128" w:rsidRPr="00380CC6">
              <w:rPr>
                <w:sz w:val="18"/>
                <w:szCs w:val="18"/>
              </w:rPr>
              <w:t xml:space="preserve"> концу 2024 года</w:t>
            </w:r>
            <w:r w:rsidRPr="00380CC6">
              <w:rPr>
                <w:sz w:val="18"/>
                <w:szCs w:val="18"/>
              </w:rPr>
              <w:t xml:space="preserve"> планируется разработка</w:t>
            </w:r>
            <w:r w:rsidR="00426128" w:rsidRPr="00380CC6">
              <w:rPr>
                <w:sz w:val="18"/>
                <w:szCs w:val="18"/>
              </w:rPr>
              <w:t xml:space="preserve"> не менее 30</w:t>
            </w:r>
            <w:r w:rsidR="00691298">
              <w:rPr>
                <w:sz w:val="18"/>
                <w:szCs w:val="18"/>
              </w:rPr>
              <w:t> </w:t>
            </w:r>
            <w:r w:rsidR="00426128" w:rsidRPr="00380CC6">
              <w:rPr>
                <w:sz w:val="18"/>
                <w:szCs w:val="18"/>
              </w:rPr>
              <w:t>нормативных правовых документов, регламентов и иных документов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lastRenderedPageBreak/>
              <w:t>1.3.1.1.2. Задача 2 подпрограммы государственной программы: обеспечение информированности населения Новосибирской области о законодательной деятельности в жилищно-коммунальном комплексе в рамках реализации государственной программы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1.3.1.1.2.1. Реализация комплекса мер, направленных на информирование населения Новосибирской области по актуальным вопросам в сфере жилищно-коммунального хозяйства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210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5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01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931,4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C5517A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организации, определяемые заказчиком в соответствии с законодательством Российской Федерации и Новосибирской области</w:t>
            </w:r>
            <w:r w:rsidR="00B72903" w:rsidRPr="00380CC6">
              <w:rPr>
                <w:sz w:val="18"/>
                <w:szCs w:val="18"/>
              </w:rPr>
              <w:t>, 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rPr>
                <w:sz w:val="18"/>
                <w:szCs w:val="18"/>
                <w:highlight w:val="yellow"/>
              </w:rPr>
            </w:pPr>
            <w:r w:rsidRPr="00380CC6">
              <w:rPr>
                <w:sz w:val="18"/>
                <w:szCs w:val="18"/>
              </w:rPr>
              <w:t xml:space="preserve">В рамках реализации подпрограммы планируется освещение в масс-медиа актуальных вопросов в сфере жилищно-коммунального </w:t>
            </w:r>
            <w:r w:rsidR="00C5517A">
              <w:rPr>
                <w:sz w:val="18"/>
                <w:szCs w:val="18"/>
              </w:rPr>
              <w:t>хозяйства Новосибирской области</w:t>
            </w:r>
          </w:p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5000" w:type="pct"/>
            <w:gridSpan w:val="1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1.3.1.1.3. Задача 3 подпрограммы государственной программы: осуществление подготовки, переподготовки кадров и повышения квалификации специалистов, занятых в сфере жилищно-коммунального хозяйства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1.3.1.1.3.1. Реализация комплекса мер, направленных на осуществление подготовки, переподготовки кадров и повышение квалификации специалистов, занятых в сфере жилищно-коммунального хозяйства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BB178F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В рамках текущей деятельности </w:t>
            </w:r>
            <w:r w:rsidR="00BB178F">
              <w:rPr>
                <w:sz w:val="18"/>
                <w:szCs w:val="18"/>
              </w:rPr>
              <w:t>м</w:t>
            </w:r>
            <w:r w:rsidR="00BB178F" w:rsidRPr="00380CC6">
              <w:rPr>
                <w:sz w:val="18"/>
                <w:szCs w:val="18"/>
              </w:rPr>
              <w:t>инистерств</w:t>
            </w:r>
            <w:r w:rsidR="00BB178F">
              <w:rPr>
                <w:sz w:val="18"/>
                <w:szCs w:val="18"/>
              </w:rPr>
              <w:t>а</w:t>
            </w:r>
            <w:r w:rsidR="00BB178F" w:rsidRPr="00380CC6">
              <w:rPr>
                <w:sz w:val="18"/>
                <w:szCs w:val="18"/>
              </w:rPr>
              <w:t xml:space="preserve"> жилищно-коммунального хозяйства и энергетики Новосибирской области</w:t>
            </w:r>
            <w:r w:rsidRPr="00380CC6">
              <w:rPr>
                <w:sz w:val="18"/>
                <w:szCs w:val="18"/>
              </w:rPr>
              <w:t xml:space="preserve"> планируется проведение мероприятий, направленных на создание системы подготовки (переподготовки) кадров для жилищно-коммунального комплекса Новосибирской области</w:t>
            </w:r>
          </w:p>
        </w:tc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Министерство жилищно-коммунального хозяйства и энергетики Новосибирской области,</w:t>
            </w:r>
            <w:r w:rsidR="00C5517A" w:rsidRPr="00380CC6">
              <w:rPr>
                <w:sz w:val="18"/>
                <w:szCs w:val="18"/>
              </w:rPr>
              <w:t xml:space="preserve"> </w:t>
            </w:r>
            <w:r w:rsidRPr="00380CC6">
              <w:rPr>
                <w:sz w:val="18"/>
                <w:szCs w:val="18"/>
              </w:rPr>
              <w:t>администрации муниципальных образований Новосибирской области (во взаимодействии)</w:t>
            </w:r>
          </w:p>
        </w:tc>
        <w:tc>
          <w:tcPr>
            <w:tcW w:w="640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К концу 2024 года планируется направить не менее 600 специалистов предприятий ЖКХ муниципальных образований Новосибирской области на прохождение подготовки, переподготовки и повышение квалификации по вопросам управления в сфере </w:t>
            </w:r>
            <w:r w:rsidR="00C5517A">
              <w:rPr>
                <w:sz w:val="18"/>
                <w:szCs w:val="18"/>
              </w:rPr>
              <w:t>жилищно-коммунального хозяйства</w:t>
            </w: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 </w:t>
            </w:r>
          </w:p>
        </w:tc>
        <w:tc>
          <w:tcPr>
            <w:tcW w:w="2023" w:type="pct"/>
            <w:gridSpan w:val="6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 xml:space="preserve">Итого по подпрограмме государственной программы «Обеспечение </w:t>
            </w:r>
            <w:r w:rsidRPr="00380CC6">
              <w:rPr>
                <w:sz w:val="18"/>
                <w:szCs w:val="18"/>
              </w:rPr>
              <w:lastRenderedPageBreak/>
              <w:t>реализации государственной программы»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6A3DAC" w:rsidP="0069129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</w:t>
            </w:r>
            <w:r w:rsidR="00426128" w:rsidRPr="00380CC6">
              <w:rPr>
                <w:sz w:val="18"/>
                <w:szCs w:val="18"/>
              </w:rPr>
              <w:t>умма затрат, в том числе: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931,4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931,4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Итого по государственной програм</w:t>
            </w:r>
            <w:r w:rsidR="00C5517A">
              <w:rPr>
                <w:sz w:val="18"/>
                <w:szCs w:val="18"/>
              </w:rPr>
              <w:t>ме</w:t>
            </w: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Сумма затрат, в том числе: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 xml:space="preserve">7 807 611,3 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 xml:space="preserve">4 656 955,2 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 xml:space="preserve">6 506 656,4 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 xml:space="preserve">3 591 309,5 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 xml:space="preserve">3 253 243,3 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 xml:space="preserve">7 604 775,3 </w:t>
            </w:r>
          </w:p>
        </w:tc>
        <w:tc>
          <w:tcPr>
            <w:tcW w:w="647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Merge w:val="restar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3891073,8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1801257,3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3267600,4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506212,6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67784,4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4 544 902,9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1057279,6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934722,6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1579746,8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1535098,2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1578825,1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1059613,4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276556,2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126245,8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104343,4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30311,9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17419,8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405 216,0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2582701,7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1794729,5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1554965,8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1519686,8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1589214,0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1595043,0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  <w:tr w:rsidR="00426128" w:rsidRPr="00380CC6" w:rsidTr="008A23FB">
        <w:trPr>
          <w:trHeight w:val="20"/>
          <w:jc w:val="center"/>
        </w:trPr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  <w:r w:rsidRPr="00380CC6">
              <w:rPr>
                <w:sz w:val="18"/>
                <w:szCs w:val="18"/>
              </w:rPr>
              <w:t>налоговые расходы</w:t>
            </w:r>
          </w:p>
        </w:tc>
        <w:tc>
          <w:tcPr>
            <w:tcW w:w="183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C551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68549,5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0,0</w:t>
            </w:r>
          </w:p>
        </w:tc>
        <w:tc>
          <w:tcPr>
            <w:tcW w:w="337" w:type="pct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jc w:val="center"/>
              <w:rPr>
                <w:sz w:val="17"/>
                <w:szCs w:val="17"/>
              </w:rPr>
            </w:pPr>
            <w:r w:rsidRPr="00380CC6">
              <w:rPr>
                <w:sz w:val="17"/>
                <w:szCs w:val="17"/>
              </w:rPr>
              <w:t>0,0</w:t>
            </w:r>
          </w:p>
        </w:tc>
        <w:tc>
          <w:tcPr>
            <w:tcW w:w="64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26128" w:rsidRPr="00380CC6" w:rsidRDefault="00426128" w:rsidP="00691298">
            <w:pPr>
              <w:widowControl w:val="0"/>
              <w:rPr>
                <w:sz w:val="18"/>
                <w:szCs w:val="18"/>
              </w:rPr>
            </w:pPr>
          </w:p>
        </w:tc>
      </w:tr>
    </w:tbl>
    <w:p w:rsidR="00F07E31" w:rsidRPr="00C5517A" w:rsidRDefault="00F07E31" w:rsidP="00C5517A">
      <w:pPr>
        <w:ind w:firstLine="709"/>
        <w:jc w:val="both"/>
      </w:pPr>
    </w:p>
    <w:p w:rsidR="00003179" w:rsidRDefault="00C5517A" w:rsidP="00C5517A">
      <w:pPr>
        <w:ind w:firstLine="709"/>
        <w:jc w:val="both"/>
      </w:pPr>
      <w:r w:rsidRPr="00C5517A">
        <w:t>*К</w:t>
      </w:r>
      <w:r w:rsidR="00003179" w:rsidRPr="00C5517A">
        <w:t xml:space="preserve">редитная организация, имеющая право на осуществление банковских операций, по реализации </w:t>
      </w:r>
      <w:r w:rsidR="00DF2CBE" w:rsidRPr="00C5517A">
        <w:t>П</w:t>
      </w:r>
      <w:r w:rsidR="00003179" w:rsidRPr="00C5517A">
        <w:t>оложения об условиях и порядке предоставления мер государственной поддержки граждан при кредитовании на газификацию жилья в Новосибирской области, утвержденного постановлением администрации Новосибирской области от</w:t>
      </w:r>
      <w:r>
        <w:t> </w:t>
      </w:r>
      <w:r w:rsidR="00003179" w:rsidRPr="00C5517A">
        <w:t xml:space="preserve">28.08.2006 </w:t>
      </w:r>
      <w:r w:rsidR="00AB7D21" w:rsidRPr="00C5517A">
        <w:t>№</w:t>
      </w:r>
      <w:r>
        <w:t> </w:t>
      </w:r>
      <w:r w:rsidR="00003179" w:rsidRPr="00C5517A">
        <w:t xml:space="preserve">66-па </w:t>
      </w:r>
      <w:r w:rsidR="00AB7D21" w:rsidRPr="00C5517A">
        <w:t>«</w:t>
      </w:r>
      <w:r w:rsidR="00003179" w:rsidRPr="00C5517A">
        <w:t>О государственной поддержке граждан при кредитовании на газификацию жилья в Новосибирской области</w:t>
      </w:r>
      <w:r w:rsidR="00AB7D21" w:rsidRPr="00C5517A">
        <w:t>»</w:t>
      </w:r>
      <w:r w:rsidR="00003179" w:rsidRPr="00C5517A">
        <w:t xml:space="preserve"> (в соответствии с действующим законодательством Российской Федерации)</w:t>
      </w:r>
      <w:r>
        <w:t>.</w:t>
      </w:r>
    </w:p>
    <w:p w:rsidR="00D9639F" w:rsidRDefault="00D9639F" w:rsidP="00BB17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178F" w:rsidRPr="00BB178F" w:rsidRDefault="00BB178F" w:rsidP="00BB17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9639F" w:rsidRPr="00BB178F" w:rsidRDefault="00D9639F" w:rsidP="00BB17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44CA2" w:rsidRPr="00BB178F" w:rsidRDefault="00444CA2" w:rsidP="00BB17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B178F">
        <w:rPr>
          <w:sz w:val="28"/>
          <w:szCs w:val="28"/>
        </w:rPr>
        <w:t>_________»</w:t>
      </w:r>
      <w:r w:rsidR="006A3DAC">
        <w:rPr>
          <w:sz w:val="28"/>
          <w:szCs w:val="28"/>
        </w:rPr>
        <w:t>.</w:t>
      </w:r>
    </w:p>
    <w:sectPr w:rsidR="00444CA2" w:rsidRPr="00BB178F" w:rsidSect="006A3DAC">
      <w:headerReference w:type="default" r:id="rId8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E39" w:rsidRDefault="00FC5E39" w:rsidP="00D27F3C">
      <w:r>
        <w:separator/>
      </w:r>
    </w:p>
  </w:endnote>
  <w:endnote w:type="continuationSeparator" w:id="0">
    <w:p w:rsidR="00FC5E39" w:rsidRDefault="00FC5E39" w:rsidP="00D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E39" w:rsidRDefault="00FC5E39" w:rsidP="00D27F3C">
      <w:r>
        <w:separator/>
      </w:r>
    </w:p>
  </w:footnote>
  <w:footnote w:type="continuationSeparator" w:id="0">
    <w:p w:rsidR="00FC5E39" w:rsidRDefault="00FC5E39" w:rsidP="00D27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39259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A3DAC" w:rsidRPr="00691298" w:rsidRDefault="006A3DAC">
        <w:pPr>
          <w:pStyle w:val="a8"/>
          <w:jc w:val="center"/>
          <w:rPr>
            <w:sz w:val="20"/>
            <w:szCs w:val="20"/>
          </w:rPr>
        </w:pPr>
        <w:r w:rsidRPr="00691298">
          <w:rPr>
            <w:sz w:val="20"/>
            <w:szCs w:val="20"/>
          </w:rPr>
          <w:fldChar w:fldCharType="begin"/>
        </w:r>
        <w:r w:rsidRPr="00691298">
          <w:rPr>
            <w:sz w:val="20"/>
            <w:szCs w:val="20"/>
          </w:rPr>
          <w:instrText>PAGE   \* MERGEFORMAT</w:instrText>
        </w:r>
        <w:r w:rsidRPr="00691298">
          <w:rPr>
            <w:sz w:val="20"/>
            <w:szCs w:val="20"/>
          </w:rPr>
          <w:fldChar w:fldCharType="separate"/>
        </w:r>
        <w:r w:rsidR="00260040">
          <w:rPr>
            <w:noProof/>
            <w:sz w:val="20"/>
            <w:szCs w:val="20"/>
          </w:rPr>
          <w:t>15</w:t>
        </w:r>
        <w:r w:rsidRPr="00691298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33A42"/>
    <w:multiLevelType w:val="hybridMultilevel"/>
    <w:tmpl w:val="93800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B30AB"/>
    <w:multiLevelType w:val="hybridMultilevel"/>
    <w:tmpl w:val="B0BCA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13"/>
    <w:rsid w:val="0000054B"/>
    <w:rsid w:val="00003179"/>
    <w:rsid w:val="00011726"/>
    <w:rsid w:val="000756FE"/>
    <w:rsid w:val="00081A75"/>
    <w:rsid w:val="0009796F"/>
    <w:rsid w:val="000A1FAD"/>
    <w:rsid w:val="000A54E8"/>
    <w:rsid w:val="000F7680"/>
    <w:rsid w:val="000F79C0"/>
    <w:rsid w:val="001476E7"/>
    <w:rsid w:val="00160AC1"/>
    <w:rsid w:val="00162B1F"/>
    <w:rsid w:val="001746CB"/>
    <w:rsid w:val="00196E21"/>
    <w:rsid w:val="001A332D"/>
    <w:rsid w:val="001A6FB3"/>
    <w:rsid w:val="001C0957"/>
    <w:rsid w:val="001D2EF1"/>
    <w:rsid w:val="001D6087"/>
    <w:rsid w:val="001E40DA"/>
    <w:rsid w:val="001E6777"/>
    <w:rsid w:val="001E6944"/>
    <w:rsid w:val="001F32E1"/>
    <w:rsid w:val="001F37E9"/>
    <w:rsid w:val="001F7569"/>
    <w:rsid w:val="00202BC1"/>
    <w:rsid w:val="00206DE9"/>
    <w:rsid w:val="00217550"/>
    <w:rsid w:val="00224CC2"/>
    <w:rsid w:val="002309E1"/>
    <w:rsid w:val="002328BF"/>
    <w:rsid w:val="00232EDA"/>
    <w:rsid w:val="0023308C"/>
    <w:rsid w:val="00243CBA"/>
    <w:rsid w:val="00260040"/>
    <w:rsid w:val="00260630"/>
    <w:rsid w:val="00277A35"/>
    <w:rsid w:val="00285B7D"/>
    <w:rsid w:val="002B6047"/>
    <w:rsid w:val="002C5E97"/>
    <w:rsid w:val="002E691D"/>
    <w:rsid w:val="002E7CF7"/>
    <w:rsid w:val="002F148F"/>
    <w:rsid w:val="002F5CF1"/>
    <w:rsid w:val="00313769"/>
    <w:rsid w:val="0032631A"/>
    <w:rsid w:val="00331FD4"/>
    <w:rsid w:val="003409AF"/>
    <w:rsid w:val="00346CAD"/>
    <w:rsid w:val="003613DB"/>
    <w:rsid w:val="003656B9"/>
    <w:rsid w:val="00380CC6"/>
    <w:rsid w:val="003916FA"/>
    <w:rsid w:val="00396573"/>
    <w:rsid w:val="003A4D88"/>
    <w:rsid w:val="003C28B5"/>
    <w:rsid w:val="003E17CB"/>
    <w:rsid w:val="003E34F6"/>
    <w:rsid w:val="003F0353"/>
    <w:rsid w:val="00405A29"/>
    <w:rsid w:val="004071F7"/>
    <w:rsid w:val="00413A81"/>
    <w:rsid w:val="00414241"/>
    <w:rsid w:val="00426128"/>
    <w:rsid w:val="0043278C"/>
    <w:rsid w:val="00444CA2"/>
    <w:rsid w:val="00445697"/>
    <w:rsid w:val="00445DAA"/>
    <w:rsid w:val="00465C96"/>
    <w:rsid w:val="0047330F"/>
    <w:rsid w:val="00480825"/>
    <w:rsid w:val="00484C88"/>
    <w:rsid w:val="00486B6C"/>
    <w:rsid w:val="004A3028"/>
    <w:rsid w:val="004B77D7"/>
    <w:rsid w:val="004D131F"/>
    <w:rsid w:val="00542CA1"/>
    <w:rsid w:val="0055725F"/>
    <w:rsid w:val="00576B21"/>
    <w:rsid w:val="005B2B13"/>
    <w:rsid w:val="005B701F"/>
    <w:rsid w:val="005C4054"/>
    <w:rsid w:val="005C628A"/>
    <w:rsid w:val="005F7562"/>
    <w:rsid w:val="00625595"/>
    <w:rsid w:val="00637AD6"/>
    <w:rsid w:val="00685201"/>
    <w:rsid w:val="00691298"/>
    <w:rsid w:val="006A3DAC"/>
    <w:rsid w:val="006B1088"/>
    <w:rsid w:val="006B3844"/>
    <w:rsid w:val="006C410A"/>
    <w:rsid w:val="0071279F"/>
    <w:rsid w:val="00780B17"/>
    <w:rsid w:val="00792B87"/>
    <w:rsid w:val="00793F8F"/>
    <w:rsid w:val="00797D8E"/>
    <w:rsid w:val="007A153A"/>
    <w:rsid w:val="007A52E5"/>
    <w:rsid w:val="007A7CB6"/>
    <w:rsid w:val="007C39DB"/>
    <w:rsid w:val="007D2422"/>
    <w:rsid w:val="008301F5"/>
    <w:rsid w:val="008309E8"/>
    <w:rsid w:val="00855A6D"/>
    <w:rsid w:val="00856A73"/>
    <w:rsid w:val="0086025C"/>
    <w:rsid w:val="00892833"/>
    <w:rsid w:val="008A23FB"/>
    <w:rsid w:val="008B4785"/>
    <w:rsid w:val="008F30EC"/>
    <w:rsid w:val="00923BC3"/>
    <w:rsid w:val="0095715F"/>
    <w:rsid w:val="00970C58"/>
    <w:rsid w:val="0097261F"/>
    <w:rsid w:val="009745BC"/>
    <w:rsid w:val="009A6F2E"/>
    <w:rsid w:val="009B6C6B"/>
    <w:rsid w:val="00A22246"/>
    <w:rsid w:val="00A248C9"/>
    <w:rsid w:val="00A648D2"/>
    <w:rsid w:val="00A67152"/>
    <w:rsid w:val="00A71E94"/>
    <w:rsid w:val="00A76D39"/>
    <w:rsid w:val="00A91E0E"/>
    <w:rsid w:val="00AB7D21"/>
    <w:rsid w:val="00AD2E12"/>
    <w:rsid w:val="00AF6A49"/>
    <w:rsid w:val="00B01550"/>
    <w:rsid w:val="00B12F99"/>
    <w:rsid w:val="00B71BE1"/>
    <w:rsid w:val="00B71F30"/>
    <w:rsid w:val="00B72156"/>
    <w:rsid w:val="00B72903"/>
    <w:rsid w:val="00B80798"/>
    <w:rsid w:val="00B96796"/>
    <w:rsid w:val="00BB178F"/>
    <w:rsid w:val="00BB2E7A"/>
    <w:rsid w:val="00BC6ECB"/>
    <w:rsid w:val="00BC7D71"/>
    <w:rsid w:val="00BD4121"/>
    <w:rsid w:val="00C00966"/>
    <w:rsid w:val="00C041F2"/>
    <w:rsid w:val="00C16762"/>
    <w:rsid w:val="00C53F2E"/>
    <w:rsid w:val="00C5517A"/>
    <w:rsid w:val="00C63F93"/>
    <w:rsid w:val="00C66DF0"/>
    <w:rsid w:val="00C706C0"/>
    <w:rsid w:val="00C72201"/>
    <w:rsid w:val="00CC267F"/>
    <w:rsid w:val="00CC6193"/>
    <w:rsid w:val="00CE0305"/>
    <w:rsid w:val="00CE7790"/>
    <w:rsid w:val="00CF6A7F"/>
    <w:rsid w:val="00D01C0E"/>
    <w:rsid w:val="00D024F3"/>
    <w:rsid w:val="00D27F3C"/>
    <w:rsid w:val="00D51236"/>
    <w:rsid w:val="00D54E21"/>
    <w:rsid w:val="00D701AD"/>
    <w:rsid w:val="00D81388"/>
    <w:rsid w:val="00D9639F"/>
    <w:rsid w:val="00DA2D37"/>
    <w:rsid w:val="00DA5FC8"/>
    <w:rsid w:val="00DB094D"/>
    <w:rsid w:val="00DC6E72"/>
    <w:rsid w:val="00DC7C31"/>
    <w:rsid w:val="00DF2CBE"/>
    <w:rsid w:val="00DF42C0"/>
    <w:rsid w:val="00E07B4C"/>
    <w:rsid w:val="00E51737"/>
    <w:rsid w:val="00E52606"/>
    <w:rsid w:val="00E52A9F"/>
    <w:rsid w:val="00E54261"/>
    <w:rsid w:val="00E85A60"/>
    <w:rsid w:val="00E92D63"/>
    <w:rsid w:val="00EA26A8"/>
    <w:rsid w:val="00EC2B6D"/>
    <w:rsid w:val="00F02404"/>
    <w:rsid w:val="00F07E31"/>
    <w:rsid w:val="00F33D98"/>
    <w:rsid w:val="00F51C1B"/>
    <w:rsid w:val="00F6145B"/>
    <w:rsid w:val="00F662E3"/>
    <w:rsid w:val="00F717C8"/>
    <w:rsid w:val="00F8320F"/>
    <w:rsid w:val="00F8467B"/>
    <w:rsid w:val="00F90EFB"/>
    <w:rsid w:val="00FC5E39"/>
    <w:rsid w:val="00FD2402"/>
    <w:rsid w:val="00FE38E5"/>
    <w:rsid w:val="00FE4934"/>
    <w:rsid w:val="00FF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4EBD8-7EC4-4134-BF46-B570B0CF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45BC"/>
    <w:pPr>
      <w:keepNext/>
      <w:spacing w:before="240" w:after="60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45BC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285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5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8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00317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03179"/>
    <w:rPr>
      <w:color w:val="800080"/>
      <w:u w:val="single"/>
    </w:rPr>
  </w:style>
  <w:style w:type="paragraph" w:customStyle="1" w:styleId="xl63">
    <w:name w:val="xl63"/>
    <w:basedOn w:val="a"/>
    <w:rsid w:val="00003179"/>
    <w:pPr>
      <w:spacing w:before="100" w:beforeAutospacing="1" w:after="100" w:afterAutospacing="1"/>
    </w:pPr>
  </w:style>
  <w:style w:type="paragraph" w:customStyle="1" w:styleId="xl64">
    <w:name w:val="xl64"/>
    <w:basedOn w:val="a"/>
    <w:rsid w:val="00003179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3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003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3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0031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0031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0031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0031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0031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8">
    <w:name w:val="xl88"/>
    <w:basedOn w:val="a"/>
    <w:rsid w:val="000031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003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003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0031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0031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003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0031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003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DC6E7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27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7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27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7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2422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7D242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7D24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7D242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7D24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7D24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7D24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7D24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msonormal0">
    <w:name w:val="msonormal"/>
    <w:basedOn w:val="a"/>
    <w:rsid w:val="00277A35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445DAA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445DAA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04">
    <w:name w:val="xl104"/>
    <w:basedOn w:val="a"/>
    <w:rsid w:val="00445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"/>
    <w:rsid w:val="00445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"/>
    <w:rsid w:val="00445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445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445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445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445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445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445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BC7D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BC7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"/>
    <w:rsid w:val="00BC7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BC7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BC7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BC7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BC7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BC7D71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F07E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2">
    <w:name w:val="xl122"/>
    <w:basedOn w:val="a"/>
    <w:rsid w:val="00F07E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F07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0DDC6-82F7-4676-8C23-F91BBF71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15</Pages>
  <Words>4517</Words>
  <Characters>25748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 Ирина Дмитриевна</dc:creator>
  <cp:keywords/>
  <dc:description/>
  <cp:lastModifiedBy>Шастина Елена Никандровна</cp:lastModifiedBy>
  <cp:revision>28</cp:revision>
  <cp:lastPrinted>2021-04-08T09:34:00Z</cp:lastPrinted>
  <dcterms:created xsi:type="dcterms:W3CDTF">2020-09-02T07:45:00Z</dcterms:created>
  <dcterms:modified xsi:type="dcterms:W3CDTF">2021-04-13T08:04:00Z</dcterms:modified>
</cp:coreProperties>
</file>